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wydziedziczył mieszkańców Akko ani mieszkańców Sydonu,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także nie wypędził mieszkańców Akko ani mieszkańców Sydonu, Achlab, Akzibu,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wypędził mieszkających w Acho, i mieszkających w Sydonie, i w Ahalab, i w Achsyb, i w Helba, i w Afek, i w Rohob.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też nie wygładził obywatelów Akcho i Sydonu, Ahalab i Achasib, i Helba, i Afek, i Rohob;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Sydonu, ani Achlab, ani Akzib, ani Chelba, ani Afik,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i mieszkańców Sydon, Achlab, Achzib,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pozbawił własności mieszkańców Akko ani mieszkańców Sydonu, Achlab, Akzib, Chelba, Afek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 nie wypędził mieszkańców Akko ani zamieszkujących Sydon, Achlab, Akzib, Chelba, Afik i 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Sydonu, Achlab, Akzib, Chelba, Afik ani Rechob.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Akko, mieszkańców Cydonu, następnie Achlabu, Achzybu, Helby, Afiku i Rechotu.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 nie wypędził mieszkańców Akko ani mieszkańców Sydonu i Achlabu, i Achzibu, i Chelby, i Afiku, i Rechobu.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2024-04-25T20:21:40Z</dcterms:modified>
</cp:coreProperties>
</file>