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 Kiszon porwał ich! Potok, nurty* potoku Kiszon! Krocz, moja duszo, z (całą) mocą!**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nurty, </w:t>
      </w:r>
      <w:r>
        <w:rPr>
          <w:rtl/>
        </w:rPr>
        <w:t>קְדּומִים</w:t>
      </w:r>
      <w:r>
        <w:rPr>
          <w:rtl w:val="0"/>
        </w:rPr>
        <w:t xml:space="preserve"> (qedumim), hl, lub: (1) prąd, odmęty; (2) pradawny, &lt;x&gt;70 5:21&lt;/x&gt; L, G transliteruje, καδημιμ.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Krocz, moja duszo, z mocą, </w:t>
      </w:r>
      <w:r>
        <w:rPr>
          <w:rtl/>
        </w:rPr>
        <w:t>נַפְׁשִי עֹזּתִדְרְכִי</w:t>
      </w:r>
      <w:r>
        <w:rPr>
          <w:rtl w:val="0"/>
        </w:rPr>
        <w:t xml:space="preserve"> , lub: Depcz, (Deboro), karki mocnego, &lt;x&gt;70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2024-04-28T00:33:57Z</dcterms:modified>
</cp:coreProperties>
</file>