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02"/>
        <w:gridCol w:w="43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― nauki nie przynosi, nie przyjmujcie go do domu, i "Witaj!" mu nie mówcie.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przynosi,* nie przyjmujcie go do domu ani nie mówcie mu: Witaj!**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ktoś przychodzi do was i tej nauki nie przynosi, nie przyjmujcie go do domu i (,,raduj się")* mu nie mówcie.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ktoś przychodzi do was i tej nauki nie przynosi nie przyjmujcie go do domu i radować się mu nie mówcie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1:8-9&lt;/x&gt;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Witaj, χαίρω : przywitanie mogłoby mylnie ozn., że ważne różnice są w rzeczy samej nieistotne (&lt;x&gt;540 13:11&lt;/x&gt;).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16:17&lt;/x&gt;; &lt;x&gt;530 5:11&lt;/x&gt;; &lt;x&gt;560 5:11&lt;/x&gt;; &lt;x&gt;600 3:6&lt;/x&gt;; &lt;x&gt;630 3:10&lt;/x&gt;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Słowo "raduj się" używane było przy przywitaniu. Tu w bezokoliczniku.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2024-04-20T04:44:25Z</dcterms:modified>
</cp:coreProperties>
</file>