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― Barankiem wojować będą i ― Baranek zwycięży ich, gdyż, Panem panów jest i Królem królów, a ci z Nim, powołani i 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ci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walczyć* z Barankiem,** lecz Baranek ich zwycięży,*** gdyż jest Panem panów i Królem królów,**** a z Nim ci,***** którzy są powołani i wybrani,****** i wierni.*******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barankiem wojować będą, a baranek zwycięży ich, bo Panem panów jest i królem królów, a ci z nim powołanymi i wybranymi i wiernymi.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(ci) z nim powołani i wybrani i wierni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3:21&lt;/x&gt;; &lt;x&gt;730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&lt;x&gt;340 2:47&lt;/x&gt;; &lt;x&gt;610 6:15&lt;/x&gt;;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22:14&lt;/x&gt;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2024-04-27T15:13:24Z</dcterms:modified>
</cp:coreProperties>
</file>