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47"/>
        <w:gridCol w:w="3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i nie jedzący i nie pijący,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Jan, nie jadł i nie pił,* a mówią: Ma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Jan ani jedzący ani pijący i mówią: Demona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Jan ani jedzący ani pijący i mówią demona ma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3:4&lt;/x&gt;; &lt;x&gt;470 9:14&lt;/x&gt;;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2024-04-23T15:25:34Z</dcterms:modified>
</cp:coreProperties>
</file>