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Wybrały się wcześnie rano w niedzielę, pierwszego dnia tygodnia, tak że o wschodzie słońca dotarły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szabacie,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po sabacie przyszły do grobu, gdy weszło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barzo rano pierwszego dnia z szabbatów przyszły do grobu, gdy już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tygodnia przyszły do grobu, gdy słońce wzeszło.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rano, skoro wzeszło słońce, pierwszego dnia tygodnia,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po szabacie przyszły do grobu, kiedy wschodziło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pierwszego dnia tygodnia, gdy tylko słońce wstało, wyruszyły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 niedzielę, tuż po wschodzie słońca, szły do grobu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wczesnym rankiem w pierwszy dzień tygodnia przychodzą do grobu, kiedy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світанку першого після суботи дня приходять до гробниці - як зійшло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nadzwyczaj przedwczesnym rankiem jednym dniem sabatów przychodzą aktywnie na ten pamiątkowy grobowiec w następstwie wcześniej urzeczywistniwszego w górę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też wcześnie, pierwszego dnia tygodnia, o wschodzie słońca przychodzą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w niedzielę, tuż po wschodzie słońca, poszły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tygodnia przyszły do grobowca pamięci bardzo wcześnie, gdy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rankiem, gdy tylko wzeszło słońce, udały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2024-04-28T06:19:49Z</dcterms:modified>
</cp:coreProperties>
</file>