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sól, lecz jeśli i sól zwietrzeje, czym przywraca się jej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lecz jeźli sól zwietrzeje, czemże ją naprawią?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sól. Lecz jeśli sól zwietrzeje, czym solona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nawet sól smak swój utraci, to czymże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Dobrą rzeczą jest sól; jeśli jednak sól zwietrzeje, czym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Jeżeli jednak i sól smak utraci,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pożyteczna. Lecz jeśli sól straci swą właściwość, czym ją przywrócicie?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 naprawdę jest dobra; lecz jeśli i 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sól, ale jeśli straci moc, to czym ją przywrócić?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dobra jest sól, lecz czymże ją przyprawić, kiedy i ona straci swój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сіль - добра річ, але коли сіль звітріє, чим посолите?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Odpowiednia i dogodna więc sól; jeżeliby zaś i sól zostałaby ogłupiona, w czym będzie przyprawiona?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ale jeśli sól straci smak,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wyśmienita. Ale jeśli nawet sól straci smak, czym można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”Sól oczywiście jest wspaniała. Lecz jeśli i sól straci swą siłę,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dobra—mówił dalej Jezus—lecz jeśli utraci swój smak, staje się bezwartościowa.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2024-05-03T02:49:33Z</dcterms:modified>
</cp:coreProperties>
</file>