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87"/>
        <w:gridCol w:w="2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―, gdyż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grzechu,* ** ponieważ nie wierzą we Mnie;***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grzechu, bo nie 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grzechu wprawdzie gdyż nie wierzą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(chata’), zob. G, np. &lt;x&gt;30 5:11&lt;/x&gt;;&lt;x&gt;30 7:27&lt;/x&gt;, to rozminięcie się z celem, dla którego stworzył nas Bóg; grzech to nie tylko czyn (&lt;x&gt;690 3:4&lt;/x&gt;;&lt;x&gt;690 5:17&lt;/x&gt;), ale i stan (&lt;x&gt;500 3:3&lt;/x&gt;, 5; &lt;x&gt;560 2:1&lt;/x&gt;, 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Człowiek tkwi w grzechu z powodu swej niewiary, a jednocześnie jego niewiara jest grzechem (&lt;x&gt;500 3:18-19&lt;/x&gt;;&lt;x&gt;500 5:24&lt;/x&gt;; &lt;x&gt;520 14:23&lt;/x&gt;). Tylko dzięki Duchowi ludzkie uwikłanie w grzech nie jest beznadziejne.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3:18&lt;/x&gt;;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2024-04-27T03:48:30Z</dcterms:modified>
</cp:coreProperties>
</file>