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00"/>
        <w:gridCol w:w="41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więc ― rodzice jego i powiedzieli: Wiemy, że ten jest ― syn nasz i, że ślepy narodził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im rodzice jego i powiedzieli wiemy że to jest syn nasz i że niewidomy został zrodzony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Rodzice więc odpowiedzieli: Wiemy, że to jest nasz syn i że urodził się niewidomy;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 więc rodzice jego i rzekli: Wiemy, że ten jest syn nasz i że ślepy narodził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im rodzice jego i powiedzieli wiemy że to jest syn nasz i że niewidomy został zrodzony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2024-04-25T20:49:08Z</dcterms:modified>
</cp:coreProperties>
</file>