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2"/>
        <w:gridCol w:w="3839"/>
        <w:gridCol w:w="3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Izaak mieszkał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tedy Izaak w Gerarach.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zamieszkał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Izaak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mieszkał więc w Gerarze.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Jicchak osiadł w Gerarze.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поселився Ісаак у Герарах.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Ic'hak osiadł w Gerar.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zamieszkał więc w Gerarze.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2024-05-20T17:48:01Z</dcterms:modified>
</cp:coreProperties>
</file>