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krów pięknych, to siedem lat, i siedem kłosów dorodnych, to też siedem lat – bo to (co do znaczenia) jeden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krów pięknych, to siedem lat. Siedem kłosów dorodnych, to też siedem lat — bo znaczenie obu snów jest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Siedem pięknych krów to siedem lat, a siedem dorodnych kłosów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 lat. Jest to jeden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krów pięknych jest siedem lat, a siedem kłosów cudnych, jest też siedem lat; sen to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krów pięknych i siedm kłosów pełnych siedm lat są żyznych i jedno znaczenie snu zamykają.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krów pięknych to siedem lat, i siedem kłosów pięknych to też siedem lat; jest to bowiem jeden [i ten sam]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krów pięknych, to siedem lat, a siedem kłosów pięknych, to też siedem lat; jest to bowiem sen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krów dorodnych to siedem lat i siedem kłosów dorodnych to także siedem lat – oznaczają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krów pięknych to siedem lat, i siedem pełnych kłosów to także siedem lat. Jest to jeden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dorodnych krów to siedem lat, siedem zaś kłosów dorodnych to [także] siedem lat. Jest to zatem jeden i ten sam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Siedem krów dobrych to siedem lat i siedem dobrych kłosów to [tych samych] siedem lat. Jest to jeden sen.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гарних корів є сім років, і сім гарних колосків є сім років. Сон Фараона є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pięknych krów to siedem lat i siedem pięknych kłosów to siedem lat; to jeden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pięknych krów to siedem lat. Podobnie siedem dorodnych kłosów to siedem lat. Sen jest tylko jeden.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2024-05-02T01:08:08Z</dcterms:modified>
</cp:coreProperties>
</file>