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Józef osiedlił swego ojca i swoich braci i dał im posiadłość* w ziemi egipskiej, w najlepszej (części) tej ziemi, w ziemi Ramses,** jak rozkazał faraon.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osiedlił swego ojca i swoich braci, dał im posiadłość w ziemi egipskiej, w najlepszej części kraju, w okręgu Ramses, zgodnie z rozkazem faraona.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Józef osiedlił swego ojca i swoich braci i dał im posiadłość w ziemi Egiptu, w najlepszym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miejscu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tej krainy, w ziemi Ramses, jak rozkazał faraon.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dał mieszkanie Józef ojcu swemu i braci swej, i dał im osiadłość w ziemi Egipskiej, w najlepszem miejscu onej krainy, w ziemi Rameses, jako był rozkazał Farao.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Jozef ojcu i braciej swej dał osiadłość w Egipcie na najlepszym miejscu ziemie, Ramesses, jako był rozkazał Faraon.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osiedlił ojca i braci, dając im posiadłość w najbardziej żyznej części Egiptu, w ziemi Ramses, jak mu polecił faraon.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Józef osiedlił ojca swego i braci swoich i dał im posiadłość w ziemi egipskiej, w najlepszej części kraju, w ziemi Ramses, jak rozkazał faraon.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osiedlił więc swojego ojca i braci i dał im posiadłość w ziemi egipskiej, w najlepszej części kraju, w ziemi Ramses, jak nakazał faraon.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osiedlił swojego ojca i braci i zgodnie z poleceniem faraona dał im posiadłość w najżyźniejszej części ziemi egipskiej, w ziemi Ramzes.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osiedlił więc ojca i braci, dając im posiadłość w ziemi egipskiej w najbardziej urodzajnej części kraju, w ziemi Ramses, jak mu polecił faraon.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Josef osiedlił swojego ojca i swoich braci i dał im posiadłość w ziemi egipskiej, z tego, co najlepsze w okolicy Rameses, tak jak rozkazał faraon.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поселив Йосиф батька і своїх братів і дав їм посілість в єгипетській землі в найкращій землі, в землі Рамесси, так як заповів Фараон.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Josef osiedlił swojego ojca i swych braci; nadał im też posiadłość w wyborowej ziemi kraju Micraim, w ziemi Rameses, jak rozkazał faraon.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Józef osiedlił swego ojca i swoich braci i dał im posiadłość w ziemi egipskiej, w najlepszej części kraju, w ziemi Rameses, jak nakazał faraon.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posiadłość, </w:t>
      </w:r>
      <w:r>
        <w:rPr>
          <w:rtl/>
        </w:rPr>
        <w:t>אֲחֻּזָה</w:t>
      </w:r>
      <w:r>
        <w:rPr>
          <w:rtl w:val="0"/>
        </w:rPr>
        <w:t xml:space="preserve"> (’achuzza h).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Nazwa ta łączona jest z Ramzesem II, faraonem z XIII w. p. Chr. Niewykluczone, że nazwa ta funkcjonowała już za czasów Józefa albo może świadczyć o redakcyjnym wpływie późniejszych użytkowników tekstu. Podobny przypadek znajdujemy np. w &lt;x&gt;10 14:14&lt;/x&gt;.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2024-04-29T16:22:04Z</dcterms:modified>
</cp:coreProperties>
</file>