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pobudował statki Tarszisz,* aby płynęły do Ofiru po złoto, lecz nie popłynęły, gdyż rozbiły się w Esjon-Geber.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statki pełnomorskie.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2024-04-28T14:15:46Z</dcterms:modified>
</cp:coreProperties>
</file>