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pod świątynię JAHWE założono w czwartym roku, w 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położono fundamenty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czwartego, miesiąca Kwietnia, założony jest dom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jest założon dom PANSKI miesiąca Zyja;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domu Pańskiego został założony w miesiącu Ziw roku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świątynię Pańską położono w czwartym roku, w miesiącu 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został położony fundament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 położono fundamenty 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roku, w miesiącu Ziw, rozpoczął budować Świątynię [dla]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pod Przybytek WIEKUISTEGO położono czwartego roku, w miesiącu Zyw.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założono fundament domu JAHWE, w miesiącu księżycowym Ziw;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2024-04-27T04:08:52Z</dcterms:modified>
</cp:coreProperties>
</file>