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króla Ezechiasza Sennacheryb, król Asyrii, wyruszył przeciw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roku króla Ezechyjasza ruszył się Sennacheryb, król Assyryjski, przeciw wszystkim miastom Judzkim obronnym,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czternastego króla Ezechiasza przyciągnął Sennacheryb, król Asyryjski, na wszytkie miasta Judy obronne i wziął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król asyryjski, Sennacheryb,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asyryjski, Sennacheryb,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roku [panowania] króla Ezechiasza, Sancherib, król asyryjski, najechał wszystkie obronne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чотирнадцятім році царя Езекія прийшов Сеннахирім цар Ассирійців проти укріплених міст Юди і захопив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czternastego roku króla Chiskjasza, król asyryjski Sanheryb wyruszył przeciwko wszystkim warownym miastom judzkim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2024-04-29T01:57:57Z</dcterms:modified>
</cp:coreProperties>
</file>