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tych trzech podwójnie był poważany* i był ich wodzem, jednak do tych trzech się nie zaliczał.**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Przez tych trzech podwójnie był poważany, </w:t>
      </w:r>
      <w:r>
        <w:rPr>
          <w:rtl/>
        </w:rPr>
        <w:t>מִן־הַּׁשְלֹוׁשָה בַּׁשְנַיִם נִכְּבָד</w:t>
      </w:r>
      <w:r>
        <w:rPr>
          <w:rtl w:val="0"/>
        </w:rPr>
        <w:t xml:space="preserve"> , lub: Pośród tych trzech przez dwóch był poważany.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wchodził (w liczbę) tych trzech.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2024-04-23T22:52:07Z</dcterms:modified>
</cp:coreProperties>
</file>