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Betlejema,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Betlehemczyków, Charef, ojciec Betgaderczyków.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ociec Betlejem, Harif, ociec Betgader.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Bet-Lechem, Charef, ojciec Bet-Gader.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Salmę, założyciela Betlejem, i Charefa, założyciela Bet-Gader.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Bet-Lechema, i Charef, ojciec Bet-Gadera.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Саломон батько Вефлеєма, Арім батько Ветґедора.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przodek Betlechemczyków i Charef, przodek Bet–Gaderczyków.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Salma, ojciec Betlejem; Charef, ojciec Bet-Gader.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2024-04-24T12:49:50Z</dcterms:modified>
</cp:coreProperties>
</file>