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6"/>
        <w:gridCol w:w="3871"/>
        <w:gridCol w:w="3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Charima trzeci, na Seorima czwarty,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Charima trzeci, na Seorima czwarty,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Charima, czwarty na Seorima;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Haryma trzeci, na Seoryma czwarty;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Harim, czwarty Seorim,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Charima, czwarty na Seorima,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Charima, czwarty na Seorima,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Charima, czwarty na Seorima,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Charim, czwarty Seorim,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Charima, czwarty na Seorima,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третий Харимові, четвертий Сеорімові,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Harima, czwarty na Seorima,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Charima trzeci, na Seorima czwarty,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2024-04-30T07:35:25Z</dcterms:modified>
</cp:coreProperties>
</file>