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grupom odźwiernych, naczelnikom ludzi (pełniących służbę), przypadały obowiązki tak, jak ich braciom, w 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Naczelnikom tych grup odźwiernych przypadały obowiązki w służbie w świątyni JAHWE, podobnie jak ich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nich wyznaczono zmiany odźwiernych, spośród naczelników,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 na przemian ze swoimi braćmi przy 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rozdzieleni na odźwiernych, aby byli wrotnymi z mężów przedniejszych, trzymając straż na przemiany z braćmi swymi przy służbie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rozdzieleni na odźwierne, aby zawsze przełożeni nad strażą, jako i bracia ich,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dobierano zmiany odźwiernych; przełożeni tych mężów na równi z braćmi swoimi byli zajęci przy obsłudze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grupom odźwiernych, zarówno tym czołowym mężom, jak i zwykłym ich braciom, przypadały czynności w zakresie służby w świątyni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zmian odźwiernych do obowiązków – zarówno naczelników jak i ich braci – należało posługiwanie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oddziały strażników, przywódcy na równi z ich braćmi, były zobowiązane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wyznaczono zmiany odźwiernych; przełożeni nad tymi mężami mieli nadzór nad strażą i wespół ze swymi braćmi pełnili służbę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поділи дверей, начальникам сильних, денний порядок, щоб так як їхні брати служили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 przedniejszych mężów, zostali rozdzieleni na odźwiernych, na przemian czuwając z swymi braćmi przy służbie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 oddziały odźwiernych, ich naczelnicy pełnili obowiązki dokładnie tak, jak to czynili ich bracia, by usługiwać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2024-03-28T16:44:29Z</dcterms:modified>
</cp:coreProperties>
</file>