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Rzucano bowiem losy, (niezależnie, czy ktoś był) mały, czy wielki w domu swojego ojca, dla każdej bramy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każdego bowiem, niezależnie od tego, jakie miejsce zajmował w rodzie swojego ojca, rzucano losy, dla każdej bramy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o każdą bramę, tak mały, jak i wielki,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miotali losy, tak mały jako wielki według domów ojców swych, o każdą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Puszczono tedy losy zarówno i małym, i wielgim, według domów ich, do każdej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losy o każdą bramę, zarówno mały, jak i wielki,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Rzucano mianowicie losy dla każdej bramy osobno według rodzin, jednakowo dla małych jak i dla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zarówno mały jak i wielki, według swego rodu, rzucał losy o każdą z 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ród najmłodszy, jak i najstarszy rzucał losy o 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rodów, tak mały jak i wielki, ciągnęli losy o każdą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жереб за малим і за великим за домами їхніх батьків на двері і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kładli losy o każdą bramę, tak mały jak i wielki, według domów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więc losy tak dla małego, jak dla wielkiego, według ich domów patriarchalnych, co do różnych bram.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2024-03-29T01:36:53Z</dcterms:modified>
</cp:coreProperties>
</file>