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Rzucano bowiem losy, (niezależnie, czy ktoś był) mały, czy wielki w domu swojego ojca, dla każdej bramy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2024-04-23T18:08:06Z</dcterms:modified>
</cp:coreProperties>
</file>