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Pozostałym synom Merariego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pokolenia Zebulona Rimmon z jego pastwiskami i Tabor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Merarego, pozostałym z pokolenia Zabulon, dane są Remmon i przedmieścia jego, Tabor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ostatkowi synom Merari z pokolenia Zabulon: Remmono i przedmieścia jego, i Tabor z przedmieściami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Merariego od pokolenia Zabulona: Rimmono z jego pastwiskami i Tabor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Merarego, dano z pokolenia Zebuluna – Rimmon wraz z jego przedmieściami oraz Tabor wraz z jego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Merariego dano od plemienia Zebulona Rimmono z jego pastwiskami, Tabor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2024-05-19T21:29:33Z</dcterms:modified>
</cp:coreProperties>
</file>