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były tak długie, że końce drążków (wychodzące) ze skrzyni widać było sprzed części wewnętrznej, choć nie były one widoczne z zewnątrz – i są tam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dnia dzisiejszego, </w:t>
      </w:r>
      <w:r>
        <w:rPr>
          <w:rtl/>
        </w:rPr>
        <w:t>הַּזֶה הַּיֹום עַד</w:t>
      </w:r>
      <w:r>
        <w:rPr>
          <w:rtl w:val="0"/>
        </w:rPr>
        <w:t xml:space="preserve"> , nota red. l. idiom: (1) od tamtego czasu; (2) na zawsze, &lt;x&gt;140 2:10&lt;/x&gt;L.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2024-04-28T20:01:38Z</dcterms:modified>
</cp:coreProperties>
</file>