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Sprawę zbadano i odkryto (jej zasadność). Ich obu powieszono na drzewie i zapisano w księdze spraw dziennych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2024-05-01T11:59:59Z</dcterms:modified>
</cp:coreProperties>
</file>