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Mordochaj wrócił do Bramy Królewskiej, a Haman pośpieszył do swojego domu w żałobie, z zasłoniętą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2024-04-29T07:34:14Z</dcterms:modified>
</cp:coreProperties>
</file>