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4"/>
        <w:gridCol w:w="1413"/>
        <w:gridCol w:w="6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to dom Izraela manną,* a była ona jak ziarno kolendry, biała, a miała smak placka z miodem.**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manną, </w:t>
      </w:r>
      <w:r>
        <w:rPr>
          <w:rtl/>
        </w:rPr>
        <w:t>מָן</w:t>
      </w:r>
      <w:r>
        <w:rPr>
          <w:rtl w:val="0"/>
        </w:rPr>
        <w:t xml:space="preserve"> (man), czyli: co (to)?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placka z miodem, </w:t>
      </w:r>
      <w:r>
        <w:rPr>
          <w:rtl/>
        </w:rPr>
        <w:t>צַּפִיחִתּבִדְבָׁש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11:7-8&lt;/x&gt;; &lt;x&gt;230 78:24&lt;/x&gt;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2024-04-26T23:47:04Z</dcterms:modified>
</cp:coreProperties>
</file>