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samym świeczniku będą cztery kielichy (w kształcie kwiatu migdałowca), z ich pąkami i ich kwiatami.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2024-04-23T09:00:29Z</dcterms:modified>
</cp:coreProperties>
</file>