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będzie pod dwoma ramionami (wychodzącymi) z niego i pąk pod dwoma ramionami (wychodzącymi) z niego, i pąk pod dwoma ramionami (wychodzącymi) z niego,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znajdować się będzie pąk. Dotyczy to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pod dwoma jego ramionami, także gałka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ramionami i gałka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ramionami: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gałka pod dwiema prętami z niego, także gałka pod drugiemi dwiema prętami jego, i zaś gałka pod innemi dwiema prętami jego: tak będzie pod sześćią prętów z świecznika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pod dwiema piórami na trzech miejscach, których wespół sześć będzie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będzie pod dwoma odchodzącymi od niego ramionami, stanowiąc z nimi całość, i pąk jeden pod dwoma [następnymi] ramionami świecznika, stanowiąc z nimi całość. Tak [niech będzie] pod sześcioma ramionami odchodzącymi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ramionami, wychodzącymi z niego, będzie po jednej gałce. A tak będą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będzie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umieścisz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jeden pąk pod dwoma ramionami wychodzącymi z niego, potem [jeszcze] jeden pąk pod dwoma ramionami, wreszcie [jeszcze] jeden pąk pod dwoma ramionami wychodzącymi z niego, stosownie do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dwiema gałęziami [wychodzącymi] z niego będzie gałka i pod dwiema gałęziami [wychodzącymi] z niego będzie gałka, i pod dwiema gałęziami [wychodzącymi] z niego będzie gałka, u sześciu gałęzi,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Кружок під двома галузками з нього, і кружок під чотирма галузками з нього. Так для шістьох галузок, що виходять з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gałka pod dwoma jego ramionami i jedna też gałka pod drugimi dwoma jego ramionami tak będzie u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będzie z niego wystawać gałka, i pod dalszymi dwoma ramionami będzie z niego wystawać gałka, i pod następnymi dwoma ramionami będzie z niego wystawać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2024-04-18T01:31:03Z</dcterms:modified>
</cp:coreProperties>
</file>