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mają być tych samych rozmiarów.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łokci, a szerokość jednej zasłony — cztery łokcie.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osiem a dwadzieścia łokci, a szerokość opony jednej cztery łokcie: pod jedną miarą będą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 opony jednej będzie miała ośm i dwadzieścia łokiet, szerz na cztery łokcie będzie. Pod jedną miarą uczynione będą wszytkie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winna wynosić dwadzieścia osiem łokci, a szerokość każdej tkaniny cztery łokcie; wszystkie zaś tkaniny powinny mieć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wynosić będzie dwadzieścia osiem łokci, a szerokość każdej zasłony cztery łokcie;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będą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będzie miała dwadzieścia osiem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ma wynosić dwadzieścia osiem łokci, szerokość zaś - cztery łokcie. Ten sam wymiar [mają mieć] wszystkie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dwadzieścia osiem ama i szerokość cztery ama - dla każdej draperii. Wszystkie draperie będą miały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завіси двадцять вісім ліктів, і широта буде чотири лікті; одна міра ця буде для всіх завіс.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dwadzieścia osiem łokci, a szerokość każdej osłony cztery łokcie; dla wszystkich osłon musi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ma wynosić dwadzieścia osiem łokci, a szerokość każdego płótna namiotowego cztery łokcie. Jedna jest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2024-03-28T19:23:36Z</dcterms:modified>
</cp:coreProperties>
</file>