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osłon na (jedną) stronę (wraz z) ich trzema słupami i trzema podstawami.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trzech słupach z ich trzema podstawami — z jednej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jednej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zasłony na piętnaście łokci, a do tego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też łokci opon na jednę stronę; słupów ich trzy i podstawków 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piętnaście łokiet opony jednej stronie naznaczone będą i trzy słupy, i także wiele podstawków,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jednej bocznej ściany będą miały piętnaście łokci oraz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oraz ich trzy słupy i ich 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i do nich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[Rozwieś] piętnaście łokci zasłony na jedną stronę, trzy słupki i trzy ich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Piętnaście ama [długości] tkanin dla jednego odcinka i ich trzy słupy, i ich trzy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висота завіс однієї сторони пятнадцять ліктів: їх стовпи три, і їх стояки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ma być piętnaście łokci osłony; trzy ich słupy oraz trzy ich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strony będzie zasłon na piętnaście łokci; ich słupy będą trzy i ich podstawy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2024-03-29T15:44:33Z</dcterms:modified>
</cp:coreProperties>
</file>