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rogi. Rogi te stanowić będą jedną całość z ołtarzem. Wszystko zaś 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na jego czterech narożnikach; jego rogi będą z tego samego.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poczynisz mu rogi na czterech węgłach jego; z niego będą rogi jego, i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Rogi zaś na czterech węgłach z niego wynidą i okryjesz ji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w czterech narożnikach ołtarza, a będą stanowiły z nim całość, i pokryjesz go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zrobisz rogi; rogi te tworzyć będą z nim jedną całość.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rogi, które będą tworzyć z nim całość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zrobisz wystające rogi, które będą stanowiły z ołtarzem jedną całość,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rogi na czterech jego narożnikach; te rogi mają wystawać z niego na zewnątrz. Pokryj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narożniki w czterech rogach - narożniki będą [wyciosane ze ścian ołtarza]. I pokryjesz [ołtarz]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роги на чотирьох кутах; з нього хай будуть роги, і покриєш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czterech węgłach zrobisz narożniki; jej narożniki będą z niej wychodzić. I obłożysz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rogi na jego czterech narożnikach. Rogi te będą z niego wystawać;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2024-04-18T18:19:04Z</dcterms:modified>
</cp:coreProperties>
</file>