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zlecisz też przygotowanie dwóch szczerozłotych plecionek. Plecionki te mają przypominać sploty sznura i mają być przymocowane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łańcuszki ze szczerego złota. Upleciesz je i przymocujesz te plecione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łańcuszki ze złota szczerego jednostajne; uczynisz je robotą plecioną, i zawiesisz te łańcuszki plecione na haczykach.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naczystszego złota wespółek się dzierżące, które założysz na haczki.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wykonasz: jakby plecionki, i te łańcuszki osadzisz w obszyciach.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złota, kręcone jak sznury; i przymocujesz te kręcone łańcuszki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 skręcone jak sznur i przymocujesz je do opraw.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również dwa łańcuszki. Zapleciesz je ze sobą i tak połączone przytwierdzisz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Skręć je jak sznur i te łańcuszki-sznurki przytwierdź do oprawek.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 łańcuchy brzegowe z czystego złota, zrobisz je splecione. Umieścisz te splecione łańcuchy w oprawkach.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ланцюжки з чистого золота, перемішані з цвітами, діло плетене, і покладеш плетені ланцюжки на малі щити при їхніх раменах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 czystego złota. Zrobisz je skręcone, plecioną robotą, po czym te sznurkowate łańcuszki przytwierdzisz do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łańcuszki ze szczerego złota. Wykonasz je jak sznury, robotą powroźniczą; i przymocujesz do opraw te łańcuszki podobne do sznurów.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2024-04-26T04:59:27Z</dcterms:modified>
</cp:coreProperties>
</file>