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każesz zrobić napierśnik sądu. Podobnie jak w przypadku efodu, ma on być wykonany ręką artysty. Polecisz go wykonać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pektorał wyrokowania, wyhaftowany, podobnie jak efod. Uczynisz go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napierśnik sądu robotą haftarską, według roboty naramiennika urobisz go; ze złota, z hijacyntu, i z szarłatu, i z karmazynu dwa kroć farbowanego, i z białego jedwabiu kręconego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Racjonał też sądu urobisz haftarską robotą według tkania naramiennika: ze złota, z hiacyntu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pektorał do radzenia się wyroczni - dzieło biegłego tkacza - w ten sam sposób jak efod: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wyroczny. Wykonasz go artystycznie, tak samo jak efod. Zrobisz go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 sposób artystyczny pektorał do wyroczni, podobnie jak efod: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wyroczni sporządzisz podobnie jak efod, bogato haftowany. Zrobisz go ze złota, z fioletowej i czerwonej purpury, z 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pektorał [do] wyrokowania, jako dzieło artysty, podobnie jak efod: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Sporządzisz Napierśnik Prawa, tkany tak jak efod. Wykonasz go z czystego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слово суддейське, діло мистецьке. За складом наплечника зробиш його: його зробиш з золота і синьої тканини і порфіри і плетеної багряниці і тканого висону.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wyroczny napierśnik. A wykonasz go wymyślną robotą, taką jak robota naramiennika; zrobisz go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wykonasz napierśnik sądu. Wykonasz go taką robotą, jaką wykonałeś efod. Zrobisz go ze złota, niebieskiego włókna i wełny barwionej czerwonawą purpurą,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2024-03-28T09:55:02Z</dcterms:modified>
</cp:coreProperties>
</file>