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3"/>
        <w:gridCol w:w="6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 napierśniku dwa złote pierścienie i przymocujesz te dwa pierścienie do dwóch rogów 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2024-04-25T14:34:49Z</dcterms:modified>
</cp:coreProperties>
</file>