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Wokoło, na dolnych brzegach płaszcza, każesz zrobić jabłuszka granatu. Mają być wykonane z fioletowej i szkarłatnej purpury oraz z karmazynu.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jabłuszkami polecisz umieścić złote dzwoneczki,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u jego dołu jabłka granatu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dokoła brzegu, a między nimi dokoła złote dzwonki;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na podołku jego jabłka granatowe z hijacyntu, i z szarłatu, i z karmazynu dwa kroć farbowanego na podołku jego w około, a dzwonki złote między niemi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dołu przy nogach tejże szaty wokoło uczynisz jako malogranaty z hiacyntu i szarłatu, i z karmazynu dwakroć farbowanego, przeplatając w pośrzodku dzwonki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dolnych jej brzegów przyszyjesz jabłka granatu z fioletowej i czerwonej purpury oraz z karmazynu, i dzwonki złote pomiędzy nimi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dookoła jabłuszka granatu z fioletowej i czerwonej purpury i z karmazynu, a między nimi wokoło złote dzwoneczki.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dolnych brzegów zrobisz owoce granatu z fioletowej i czerwonej purpury i z karmazynu, a między nimi dzwonki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dolny skraj ornatu obszyjesz wokoło owocami granatu wykonanymi z fioletowej i czerwonej purpury oraz karmazynu, na przemian ze złotymi dzwoneczkami.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dołu [meilu] zrób wokoło jabłka granatu z jasnej i ciemnej purpury oraz karmazynu, a pośrodku nich także złote dzwoneczki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brzegach [sukni] zrobisz owoce granatu z niebieskiej, purpurowej i szkarłatnej [wełny], na jej brzegach dookoła, i złote dzwonki dookoła, pomiędzy [granatami].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на рубці одежі вдолі наче цвітучого ґранату ґранатові яблука з синьої тканини і порфіри і пряденого кармазину і тканого виссону на рубці одежі довкола. Такий же вид золотих ґранатових яблок і дзвіночки між ними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skrajach zrobisz jabłuszka granatu z błękitu, purpury i karmazynu na jego skrajach wokoło; i w okrąg, pomiędzy nimi złote dzwonki.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brzegu wykonasz jabłka granatu z niebieskiego włókna i wełny barwionej czerwonawą purpurą, i przędzy barwionej szkarłatem z czerwców, na jego brzegu dookoła, i dookoła między nimi złote dzwoneczki;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2024-04-25T23:42:42Z</dcterms:modified>
</cp:coreProperties>
</file>