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0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przymocujesz go sznurem z fioletu i będzie na zawoju, będzie on na przedzie zawoju.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Diadem ten ma być przymocowany sznurem z fioletu do zawoju, tak aby znajdował się na jego stronie przedniej.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Przymocujesz ją do sznura z błękitnej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będzie na mitrze, będzie na przodzie mitry.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przywiążesz do sznuru hijacyntowego, i będzie na czapce; na przodku na czapce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przywiążesz ją sznurem z hiacyntu, i będzie na czapce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przywiążesz ją sznurem z fioletowej purpury, tak żeby była na tiarze i żeby na przedniej stronie tiary była umieszczona.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Przymocujesz go sznurem z fioletowej purpury do zawoju na głowie. Będzie on na przedzie zawoju.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Przymocujesz ją do zawoju sznurem z fioletowej purpury, aby znajdowała się na przedniej stronie zawoju.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Przywiążesz go z przodu zawoju sznurem z fioletowej purpury.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Połącz go ze sznurem z jasnej purpury, aby był umieszczony na zawoju. Ma się znajdować na przedniej części zawoju,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Umieść go na taśmie z niebieskiej [wełny] i będzie na zawoju. Będzie na przodzie zawoju.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покладеш її на ткану синю тканину і буде на мітрі, буде на переді мітри.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przytwierdzisz go na błękitnym sznurku tak, aby był na zawoju; będzie umieszczony po przedniej stronie zawoju,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przymocujesz ją niebieskim sznurkiem, i będzie się znajdować na zawoju. Ma być na przedniej stronie zawoju.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2024-04-25T22:20:01Z</dcterms:modified>
</cp:coreProperties>
</file>