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długi i na łokieć szeroki, będzie kwadratowy, dwu łokci wysokości,* jego rogi będą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2024-04-19T20:30:15Z</dcterms:modified>
</cp:coreProperties>
</file>