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ze wszystkimi jego przyborami,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naczyniami do niego i kadź wraz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do całopalenia ze wszystkiem naczyniem jego, i wannę ze 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wszytko naczynie ich, i umywalnią z podstawkiem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wraz z jego naczyniami, misę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całopalenia i wszystkie jego naczynia,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[oddania] wstępujące i wszystkie jego przybory, 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умивальницю і його стояк,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całopaleń oraz wszystkie jej przybory,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2024-04-19T03:50:17Z</dcterms:modified>
</cp:coreProperties>
</file>