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Każdych pięć zasłon zostało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jedną z drugą, także drugie pięć zasłon spięli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jednę z drugą, także drugie pięć opon spoił jednę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złączył pięć opon jednę z drugą, i drugie pięć złączył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było powiązanych ze sobą jedna z drugą, podobnie drugie pięć tkanin było powiązanych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razem w jedno i znowu pięć zasłon razem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ze sobą pięć zasłon i następne pięć zasłon również spiął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połączono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tych mat połączył on razem, i dalsze pięć mat również powiązał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połączył pięć draperii jedna z drugą i pięć draperii połączył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spięto pięć osłon jedną z drugą; oraz spięto pięć dalszych osłon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spiął pięć płócien namiotowych i spiął drugich pięć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2024-04-25T12:16:10Z</dcterms:modified>
</cp:coreProperties>
</file>