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okrycie dla namiotu ze skór baranich barwionych na czerwono i okrycie ze skór garbowanych –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namiotu okrycie ze skór baranich barwionych na czerwono oraz, na wierzchu, okrycie ze skór garbowanych.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ponadto przykrycie na namiot ze skór baranich czerwono farbowanych i przykrycie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uczynił przykrycie na namiot z skór baranich czerwono farbowanych, i przykrycie z skór borsukowych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przykrycie przybytku z skór baranich czerwono farbowanych, i drugie z wierzchu przykrycie z skór fiołkowej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uczyniono nakrycie na namiot ze skór baranich barwionych na czerwono i wreszcie nakrycie na wierzch ze skór delfinów.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nakrycie na namiot ze skór baranich barwionych na czerwono i nakrycie ze skór borsuczych na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Nakrycie namiotu wykonał ze skór baranich farbowanych na czerwono, a wierzch – ze skór borsuków.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pokryto baranimi skórami barwionymi na czerwono, a z wierzchu rozpięto skóry borsucze.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także przykrycie na namiot z czerwono wyprawionych skór baranich oraz przykrycie ze skór borsuka na sam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przykrycie dla namiotu ze skór baranich barwionych na czerwono i od góry przykrycie ze skór wielobarwnych.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третий ряд ліґурій і ахат і аметист.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czerwono barwionych skór baranich zrobił pokrowiec na namiot, zaś na wierzch przykrycie ze skór borsuczych.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skór baranich farbowanych na czerwono wykonał nakrycie na namiot, a na wierzch nakrycie ze skór foczych.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2024-04-26T07:34:16Z</dcterms:modified>
</cp:coreProperties>
</file>