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pąk był pod dwoma ramionami (wychodzącymi) z niego i pąk pod dwoma ramionami (wychodzącymi) z niego, i pąk pod dwoma ramionami (wychodzącymi) z niego – dla sześciu ramion wychodzących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2024-04-16T17:54:33Z</dcterms:modified>
</cp:coreProperties>
</file>