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pokryto szczerym złotem — jego wierzch, ściany i rogi — a dookoła obwiedziono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— jego wierzch, jego ściany wokoło i jego rogi. Zrobił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wierzch jego, i ściany jego w około, i rogi jego; uczynił mu też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naczystszym, z kratką i ścianami, i 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jego wierzch i jego boki dokoła, i jego rogi; uczynił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jego ściany dokoła oraz jego rogi; i zrobił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– jego wierzch, ściany wokoło, jego rogi, i otoczył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pokrył jego blat, ściany oraz rogi,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tak jego wierzchnią płytę, jak i ściany dookoła i rogi. Sporządził również dla niego złotą listwę [biegnącą]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złotem, jego wierzch i jego ściany dookoła, i jego narożniki.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Obłożył go także szczerym złotem; jego płytę, wokoło jego ściany i jego narożniki; zrobił też do niego złoty wieniec, który był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boki dookoła oraz jego rogi, i wykonał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2024-04-26T07:43:23Z</dcterms:modified>
</cp:coreProperties>
</file>