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części skrajnej rozciągały się na piętnaście łokci; wisiały na trzech słupach, ustawionych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na piętnaście łokci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na piętnaście łokci były po jednej stronie, słupów do nich trzy, i 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piętnaście łokiet trzech słupów z podstawkami swemi jeden bok dzierżał;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jedną ścianę boczną miały po piętnaście łokci, a do tego miały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piętnaście łokci na jedną stronę oraz ich trzy słupy i trzy ich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po jednej stronie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[Zrobił więc] piętnaście łokci zasłony na jedną część [tej strony], trzy słupki i trzy podstawki pod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[miały długość] piętnaście ama na [jednym] odcinku, trzy słupy i ich trzy podstawy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рамена з обох його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było piętnaście łokci osłon, trzy ich słupy i 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miały piętnaście łokci na jednym skrzydle.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2024-03-29T15:42:02Z</dcterms:modified>
</cp:coreProperties>
</file>