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jego rogi na czterech jego narożnikach, jego rogi były z niego,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czterech narożnikach zrobił rogi, które stanowiły jedną całość z ołtarzem. Wszystko to pokryto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rogi na jego czterech narożnikach, rogi wychodziły z niego.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mu rogi na czterech węgłach jego; z niego wychodziły rogi jego, a obił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rogi z węgłów wychodziły, i powlókł ji blachami miedzianemi.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rogi na czterech jego narożnikach, które stanowiły z nim całość, i pokrył je brązem.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jego narożnikach zrobił rogi, rogi te tworzyły z nim jedną całość,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narożnikach zrobił rogi, które tworzyły z nim całość, i 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czterech jego narożnikach zrobił wystające rogi, które stanowiły z ołtarzem jedną całość, i pokrył je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rogi na czterech jego narożnikach; te rogi stanowiły z nim jedną całość. Pokrył go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narożniki na jego czterech rogach, a narożniki były [wyciosane] z niego. I pokrył go miedzią.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позолотив його чистим золотом всередині і зізовні, і зробив йому золотий вінець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czterech jej węgłach zrobił narożniki, a jej narożniki z niej wychodziły, oraz obłożył ją miedzią.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też rogu na jego czterech narożnikach. Jego rogi wystawały z niego. Następnie pokrył go miedzią.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2024-04-24T21:30:14Z</dcterms:modified>
</cp:coreProperties>
</file>