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[Besalel] sporządził więc efod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naramiennik ze złota, z hijacyntu, i z szarłatu, i z karmazynu dwa kroć farbowanego, i z białego jedwabiu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 naramiennik ze złota, z hiacyntu i szarłatu, i karmazynu dwakroć farbowanego, i bisioru kręconego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efod ze złota, z fioletowej i czerwonej purpury, karmazynu oraz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z fioletowej i czerwonej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efod ze złota, fioletowej i czerwonej purpury, z 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uszyto ze złota,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wykonali ze złota, jasnej i ciemnej purpury, karmazynu i cienkiego 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zrobił efod ze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срібло дар від переписаних чоловіків зі збору сто талантів і тисяча сім сот сімдесять пять сиклів;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naramiennik ze złota, błękitu, purpury, karmazynu oraz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wykonał efod ze złota, z niebieskiego włókna i wełny barwionej czerwonawą purpurą i przędzy barwionej szkarłatem z czerwców, i z 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2024-04-24T08:33:18Z</dcterms:modified>
</cp:coreProperties>
</file>