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związali pierścienie napierśnika z pierścieniami efodu sznurem z fioletu, aby był nad przepaską efodu i aby napierśnik nie przesuwał się na efodzie, jak przykazał JAHWE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związano pierścienie napierśnika z pierścieniami efodu sznurem z fioletowej purpury, tak aby napierśnik znajdował się ponad przepaską efodu i nie przesuwał się na nim — uczyniono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pektorał jego pierścieniami do pierścieni efodu sznurem błękitnym, aby był nad pasem efodu, żeby pektorał nie odstawał od efodu,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napierśnik do kolców jego, do kolców naramiennika sznurem hijacyntowym, aby był przepasaniem naramiennika, żeby nie odstawał napierśnik od naramiennika;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kaplerzyk na wierzchu jej przeciw śrzodkowi, i bram około kaplerzyka tkany,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pektorał wraz z jego pierścieniami związano z pierścieniami efodu za pomocą sznura z fioletowej purpury, tak aby pektorał leżał na przepasce efodu i nie mógł się przesunąć ze swego miejsca na efodzie,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napierśnik jego pierścieniami do pierścieni efodu sznurem z fioletowej purpury, aby był nad przepaską efodu i aby napierśnik nie przesuwał się na efodzie,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związali z pierścieniami efodu sznurem z fioletowej purpury, aby pektorał znajdował się nad przepaską efodu i nie przesuwał się na efodzie,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przywiązano sznurem z fioletowej purpury do pierścieni efodu nad jego szarfą w ten sposób, by pektorał ściśle przylegał do naramienników efodu,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połączyli pektorał i jego pierścienie z pierścieniami efodu za pomocą sznura z jasnej purpury, aby pektorał trzymał się nad przewiązaniem efodu, a nie zsuwał się z efodu,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Przywiązali napierśnik za jego pierścienie do pierścieni efodu nicią z niebieskiej [wełny], aby był ponad pasem efodu i [aby] napierśnik nie przesunął się sponad efodu,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кілки і все приладдя, що для діл шатра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przywiązali napierśnik błękitnym sznurkiem od jego pierścieni, do pierścieni naramiennika aby został na pasie naramiennika, a napierśnik aby się nie usuwał od naramiennika;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niebieskim sznurem przywiązali napierśnik za jego pierścienie do pierścieni efodu żeby się trzymał nad przepaską efodu i żeby napierśnik nie przesuwał się po efodzie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zrobili urim i tummim, jak przykazał JHWH Mojżeszowi, </w:t>
      </w:r>
      <w:r>
        <w:rPr>
          <w:rtl/>
        </w:rPr>
        <w:t>אֶת־הָאֻרִים וְאֶת־הַּתֻּמִיםּכַאֲׁשֶר צִּוָה יהוה אֶת־מֹׁשֶה ויעׂשו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2024-04-25T09:52:50Z</dcterms:modified>
</cp:coreProperties>
</file>