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jego brązową kratę, jego drążki i wszystkie jego przybory, kadź oraz 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 i do niego miedzianą kratę, drążki i wszystkie naczynia do niego, kadź i podstawę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i kratę jego miedzianą, drążki jego, i wszystkie naczynia jego, wannę i stolec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kratkę, drążki i wszytkie naczynia jego, umywalnią z podstawką jej, opony do sieni i słupy z podstawkami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 wraz z kratą z brązu i drążkami oraz wszystkie jego przybory;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jego okratowanie z miedzi,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jego miedzianą kratę, drążki oraz 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 z rusztem miedzianym, drążki jego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Miedziany ołtarz i miedziane okratowanie, które było na nim, jego drążki i wszystkie jego przybory, i kadź,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miedzianą ofiarnicę i do niej miedzianą kratę, jej drążki i wszystkie jej przybory, wannę i jej podnóże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należącą do niego kratę miedzianą, jego drążki oraz wszystkie jego przybory, basen i jego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2024-03-28T17:44:59Z</dcterms:modified>
</cp:coreProperties>
</file>