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mojemu wrogowi będzie jak bezbożnemu, a temu, kto powstaje przeciwko mnie – jak nieprawemu!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2024-04-29T07:55:00Z</dcterms:modified>
</cp:coreProperties>
</file>