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2"/>
        <w:gridCol w:w="5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jaką nadzieję ma bezbożny, gdy zostaje wycięty, gdy Bóg wyciągnie jego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jaką nadzieję ma bezbożny po śmierci, kiedy Bóg zawezwie jego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bowiem jest nadzieja obłudnika, choćby zysk osiągnął, gdy Bóg zabiera mu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za nadzieja jest obłudnika, który się w łakomstwie kocha, gdy Bóg wydrze duszę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za nadzieja jest obłudnika, jeśli łakomie wydziera, a Bóg nie wybawia duszę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grzesznik ma ufać, gdy skończy, gdy Bóg zabierze mu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jakąż nadzieję ma niegodziwiec, gdy skończy, gdy Bóg zażąda jego duszy?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bowiem nadzieję ma grzesznik, gdy ginie i Bóg odbiera mu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nadzieja dla złego człowieka u jego kresu, gdy Bóg zabierze jego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Czegóż bowiem może spodziewać się grzesznik, gdy ginie, gdy Bóg mu życie odbiera?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яка є надія в безбожного, що він держиться? Чи спасеться надіючись на Господа?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jaka jest nadzieja obłudnika, gdy Bóg odetnie, gdy wydrze jego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jakaż jest nadzieja odstępcy, gdy on go odcina, gdy Bóg zabiera mu jego duszę?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2024-04-29T00:35:32Z</dcterms:modified>
</cp:coreProperties>
</file>