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na niedolę jak iskry z płomienia, by wzlatywać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rodzi się na niedolę, jak iskry z węgla wzlatują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na kłopot się rodzi jako iskry z węgla latają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się rodzi na pracą, a ptak na latanie.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się rodzi na cierpienie jak iskra, by unieść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 na niedolę, jak iskry z pożogi, aby wysoko wzlatać.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rodzi się dla niedoli, jak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rodzi się, by cierpieć, inaczej niż iskry, które lecą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człowiek rodzi się, by cierpiał, podobnie jak iskry, by wzlatywały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чоловік родиться для труду, а пташенята ґрифа на висотах ширяють.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– człowiek się rodzi na nędzę; podobnie jak iskry płomienia, by się wznosiły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rodzi się na niedolę, tak jak iskry ulatują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2024-04-27T17:03:43Z</dcterms:modified>
</cp:coreProperties>
</file>